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Identifying the Motivations of Political Donors using </w:t>
      </w:r>
      <w:r w:rsidR="003654B3">
        <w:rPr>
          <w:rFonts w:ascii="Times New Roman" w:hAnsi="Times New Roman" w:cs="Times New Roman"/>
          <w:sz w:val="24"/>
          <w:szCs w:val="24"/>
        </w:rPr>
        <w:t>Computational Methods</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406A7C" w:rsidRDefault="00406A7C"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Code and data available at: github.com/</w:t>
      </w:r>
      <w:proofErr w:type="spellStart"/>
      <w:r>
        <w:rPr>
          <w:rFonts w:ascii="Times New Roman" w:hAnsi="Times New Roman" w:cs="Times New Roman"/>
          <w:sz w:val="24"/>
          <w:szCs w:val="24"/>
        </w:rPr>
        <w:t>Rdahlke</w:t>
      </w:r>
      <w:proofErr w:type="spellEnd"/>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sidR="003654B3">
        <w:rPr>
          <w:rFonts w:ascii="Times New Roman" w:hAnsi="Times New Roman" w:cs="Times New Roman"/>
          <w:sz w:val="24"/>
          <w:szCs w:val="24"/>
        </w:rPr>
        <w:t>In addition</w:t>
      </w:r>
      <w:r w:rsidRPr="004E4259">
        <w:rPr>
          <w:rFonts w:ascii="Times New Roman" w:hAnsi="Times New Roman" w:cs="Times New Roman"/>
          <w:sz w:val="24"/>
          <w:szCs w:val="24"/>
        </w:rPr>
        <w:t xml:space="preserve">, </w:t>
      </w:r>
      <w:r w:rsidR="0014497F">
        <w:rPr>
          <w:rFonts w:ascii="Times New Roman" w:hAnsi="Times New Roman" w:cs="Times New Roman"/>
          <w:sz w:val="24"/>
          <w:szCs w:val="24"/>
        </w:rPr>
        <w:t xml:space="preserve">some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found to be 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w:t>
      </w:r>
      <w:r w:rsidR="003654B3">
        <w:rPr>
          <w:rFonts w:ascii="Times New Roman" w:hAnsi="Times New Roman" w:cs="Times New Roman"/>
          <w:sz w:val="24"/>
          <w:szCs w:val="24"/>
        </w:rPr>
        <w:t>y</w:t>
      </w:r>
      <w:r w:rsidRPr="004E4259">
        <w:rPr>
          <w:rFonts w:ascii="Times New Roman" w:hAnsi="Times New Roman" w:cs="Times New Roman"/>
          <w:sz w:val="24"/>
          <w:szCs w:val="24"/>
        </w:rPr>
        <w:t>. More broadly, this research shows that geography should play a greater role in the study of political communications.</w:t>
      </w:r>
    </w:p>
    <w:p w:rsidR="00A36132"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5C4E40" w:rsidRPr="005C4E40" w:rsidRDefault="005C4E40" w:rsidP="00A36132">
      <w:pPr>
        <w:spacing w:line="480" w:lineRule="auto"/>
        <w:jc w:val="center"/>
        <w:rPr>
          <w:rFonts w:ascii="Times New Roman" w:hAnsi="Times New Roman" w:cs="Times New Roman"/>
          <w:sz w:val="24"/>
          <w:szCs w:val="24"/>
        </w:rPr>
      </w:pPr>
      <w:r w:rsidRPr="005C4E40">
        <w:rPr>
          <w:rFonts w:ascii="Times New Roman" w:hAnsi="Times New Roman" w:cs="Times New Roman"/>
          <w:sz w:val="24"/>
          <w:szCs w:val="24"/>
        </w:rPr>
        <w:t>Word count: 6,995</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Identifying the Motivations of Political Donors in Wisconsin using </w:t>
      </w:r>
      <w:r w:rsidR="003654B3">
        <w:rPr>
          <w:rFonts w:ascii="Times New Roman" w:hAnsi="Times New Roman" w:cs="Times New Roman"/>
          <w:sz w:val="24"/>
          <w:szCs w:val="24"/>
        </w:rPr>
        <w:t>Computational Methods</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w:t>
      </w:r>
      <w:r w:rsidR="00BF066E">
        <w:rPr>
          <w:rFonts w:ascii="Times New Roman" w:hAnsi="Times New Roman" w:cs="Times New Roman"/>
          <w:sz w:val="24"/>
          <w:szCs w:val="24"/>
        </w:rPr>
        <w:t>in</w:t>
      </w:r>
      <w:r>
        <w:rPr>
          <w:rFonts w:ascii="Times New Roman" w:hAnsi="Times New Roman" w:cs="Times New Roman"/>
          <w:sz w:val="24"/>
          <w:szCs w:val="24"/>
        </w:rPr>
        <w:t xml:space="preserve">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bulk of academic inquiry into political donors and their motivations has focused on access-oriented donors such as large-dollar donors with business interests or political actions 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retired by 2011 ended up obtaining political positions—apparent evidence of quid pro quo </w:t>
      </w:r>
      <w:sdt>
        <w:sdtPr>
          <w:rPr>
            <w:rFonts w:ascii="Times New Roman" w:hAnsi="Times New Roman" w:cs="Times New Roman"/>
            <w:sz w:val="24"/>
            <w:szCs w:val="24"/>
          </w:rPr>
          <w:id w:val="-1602714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w:t>
      </w:r>
      <w:r w:rsidRPr="004E4259">
        <w:rPr>
          <w:rFonts w:ascii="Times New Roman" w:hAnsi="Times New Roman" w:cs="Times New Roman"/>
          <w:sz w:val="24"/>
          <w:szCs w:val="24"/>
        </w:rPr>
        <w:lastRenderedPageBreak/>
        <w:t xml:space="preserve">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w:t>
      </w:r>
      <w:r w:rsidRPr="004E4259">
        <w:rPr>
          <w:rFonts w:ascii="Times New Roman" w:hAnsi="Times New Roman" w:cs="Times New Roman"/>
          <w:sz w:val="24"/>
          <w:szCs w:val="24"/>
        </w:rPr>
        <w:lastRenderedPageBreak/>
        <w:t xml:space="preserve">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w:t>
      </w:r>
      <w:r w:rsidRPr="004E4259">
        <w:rPr>
          <w:rFonts w:ascii="Times New Roman" w:hAnsi="Times New Roman" w:cs="Times New Roman"/>
          <w:sz w:val="24"/>
          <w:szCs w:val="24"/>
        </w:rPr>
        <w:lastRenderedPageBreak/>
        <w:t xml:space="preserve">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adhering or otherwise conforming to group norms </w:t>
      </w:r>
      <w:sdt>
        <w:sdtPr>
          <w:rPr>
            <w:rFonts w:ascii="Times New Roman" w:hAnsi="Times New Roman" w:cs="Times New Roman"/>
            <w:sz w:val="24"/>
            <w:szCs w:val="24"/>
          </w:rPr>
          <w:id w:val="-15238061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w:t>
      </w:r>
      <w:r w:rsidRPr="004E4259">
        <w:rPr>
          <w:rFonts w:ascii="Times New Roman" w:hAnsi="Times New Roman" w:cs="Times New Roman"/>
          <w:sz w:val="24"/>
          <w:szCs w:val="24"/>
        </w:rPr>
        <w:lastRenderedPageBreak/>
        <w:t xml:space="preserve">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 xml:space="preserve">own Jr., Powell, &amp; Wilcox, </w:t>
      </w:r>
      <w:r w:rsidR="002C141F">
        <w:rPr>
          <w:rFonts w:ascii="Times New Roman" w:hAnsi="Times New Roman" w:cs="Times New Roman"/>
          <w:noProof/>
          <w:sz w:val="24"/>
          <w:szCs w:val="24"/>
        </w:rPr>
        <w:lastRenderedPageBreak/>
        <w:t>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Wright, Erikson, &amp; 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w:t>
      </w:r>
      <w:r w:rsidRPr="004E4259">
        <w:rPr>
          <w:rFonts w:ascii="Times New Roman" w:hAnsi="Times New Roman" w:cs="Times New Roman"/>
          <w:sz w:val="24"/>
          <w:szCs w:val="24"/>
        </w:rPr>
        <w:lastRenderedPageBreak/>
        <w:t xml:space="preserve">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lastRenderedPageBreak/>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w:t>
      </w:r>
      <w:r w:rsidR="00956D15">
        <w:rPr>
          <w:rFonts w:ascii="Times New Roman" w:hAnsi="Times New Roman" w:cs="Times New Roman"/>
          <w:sz w:val="24"/>
          <w:szCs w:val="24"/>
        </w:rPr>
        <w:lastRenderedPageBreak/>
        <w:t xml:space="preserve">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In essence, the political donor landscape can be thought of as a network of nodes (donors and politicians) who are connected by 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w:t>
      </w:r>
      <w:r w:rsidRPr="004E4259">
        <w:rPr>
          <w:rFonts w:ascii="Times New Roman" w:hAnsi="Times New Roman" w:cs="Times New Roman"/>
          <w:sz w:val="24"/>
          <w:szCs w:val="24"/>
        </w:rPr>
        <w:lastRenderedPageBreak/>
        <w:t xml:space="preserve">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In this case, I took the medians of 2016 fundraising totals for seats that were won with less than 60% of the vote in 2014. For State Senate elections that were competitive, the median competitive campaign raised $336,868.93. Competitive State Assembly campaigns had a median of $57,446.74 in contributions.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w:t>
      </w:r>
      <w:r w:rsidRPr="004E4259">
        <w:rPr>
          <w:rFonts w:ascii="Times New Roman" w:hAnsi="Times New Roman" w:cs="Times New Roman"/>
          <w:sz w:val="24"/>
          <w:szCs w:val="24"/>
        </w:rPr>
        <w:lastRenderedPageBreak/>
        <w:t xml:space="preserve">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approach best captures the entirety of a political donors’ potential experience with a candidates’ 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w:t>
      </w:r>
      <w:r w:rsidRPr="004E4259">
        <w:rPr>
          <w:rFonts w:ascii="Times New Roman" w:hAnsi="Times New Roman" w:cs="Times New Roman"/>
          <w:sz w:val="24"/>
          <w:szCs w:val="24"/>
        </w:rPr>
        <w:lastRenderedPageBreak/>
        <w:t xml:space="preserve">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w:t>
      </w:r>
      <w:r w:rsidRPr="004E4259">
        <w:rPr>
          <w:rFonts w:ascii="Times New Roman" w:hAnsi="Times New Roman" w:cs="Times New Roman"/>
          <w:sz w:val="24"/>
          <w:szCs w:val="24"/>
        </w:rPr>
        <w:lastRenderedPageBreak/>
        <w:t>(that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 xml:space="preserve">on each topic divided by the “competitive post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lastRenderedPageBreak/>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w:t>
      </w:r>
      <w:r w:rsidRPr="004E4259">
        <w:rPr>
          <w:rFonts w:ascii="Times New Roman" w:hAnsi="Times New Roman" w:cs="Times New Roman"/>
          <w:sz w:val="24"/>
          <w:szCs w:val="24"/>
        </w:rPr>
        <w:lastRenderedPageBreak/>
        <w:t xml:space="preserve">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 xml:space="preserve">mmunities of political donors </w:t>
      </w:r>
      <w:r w:rsidR="00370F3F">
        <w:rPr>
          <w:rFonts w:ascii="Times New Roman" w:hAnsi="Times New Roman" w:cs="Times New Roman"/>
          <w:sz w:val="24"/>
          <w:szCs w:val="24"/>
        </w:rPr>
        <w:t xml:space="preserve">who </w:t>
      </w:r>
      <w:r w:rsidRPr="004E4259">
        <w:rPr>
          <w:rFonts w:ascii="Times New Roman" w:hAnsi="Times New Roman" w:cs="Times New Roman"/>
          <w:sz w:val="24"/>
          <w:szCs w:val="24"/>
        </w:rPr>
        <w:t xml:space="preserve">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Taken by itself, I have found statistically compelling evidence that there is a correlation between the amount of money raised by campaigns from </w:t>
      </w:r>
      <w:r w:rsidR="004F0A26">
        <w:rPr>
          <w:rFonts w:ascii="Times New Roman" w:hAnsi="Times New Roman" w:cs="Times New Roman"/>
          <w:sz w:val="24"/>
          <w:szCs w:val="24"/>
        </w:rPr>
        <w:t xml:space="preserve">various </w:t>
      </w:r>
      <w:r w:rsidRPr="004E4259">
        <w:rPr>
          <w:rFonts w:ascii="Times New Roman" w:hAnsi="Times New Roman" w:cs="Times New Roman"/>
          <w:sz w:val="24"/>
          <w:szCs w:val="24"/>
        </w:rPr>
        <w:t>donor groups an</w:t>
      </w:r>
      <w:r w:rsidR="004F0A26">
        <w:rPr>
          <w:rFonts w:ascii="Times New Roman" w:hAnsi="Times New Roman" w:cs="Times New Roman"/>
          <w:sz w:val="24"/>
          <w:szCs w:val="24"/>
        </w:rPr>
        <w:t>d specific</w:t>
      </w:r>
      <w:r w:rsidRPr="004E4259">
        <w:rPr>
          <w:rFonts w:ascii="Times New Roman" w:hAnsi="Times New Roman" w:cs="Times New Roman"/>
          <w:sz w:val="24"/>
          <w:szCs w:val="24"/>
        </w:rPr>
        <w:t xml:space="preserve"> policy issues that those candidates </w:t>
      </w:r>
      <w:r w:rsidR="004F0A26">
        <w:rPr>
          <w:rFonts w:ascii="Times New Roman" w:hAnsi="Times New Roman" w:cs="Times New Roman"/>
          <w:sz w:val="24"/>
          <w:szCs w:val="24"/>
        </w:rPr>
        <w:t>discuss</w:t>
      </w:r>
      <w:r w:rsidRPr="004E4259">
        <w:rPr>
          <w:rFonts w:ascii="Times New Roman" w:hAnsi="Times New Roman" w:cs="Times New Roman"/>
          <w:sz w:val="24"/>
          <w:szCs w:val="24"/>
        </w:rPr>
        <w:t xml:space="preserve"> on social media. </w:t>
      </w:r>
      <w:r w:rsidR="00F44E1B">
        <w:rPr>
          <w:rFonts w:ascii="Times New Roman" w:hAnsi="Times New Roman" w:cs="Times New Roman"/>
          <w:sz w:val="24"/>
          <w:szCs w:val="24"/>
        </w:rPr>
        <w:t xml:space="preserve">In addition, there </w:t>
      </w:r>
      <w:r w:rsidR="00A92EEF">
        <w:rPr>
          <w:rFonts w:ascii="Times New Roman" w:hAnsi="Times New Roman" w:cs="Times New Roman"/>
          <w:sz w:val="24"/>
          <w:szCs w:val="24"/>
        </w:rPr>
        <w:t xml:space="preserve">is a </w:t>
      </w:r>
      <w:r w:rsidRPr="004E4259">
        <w:rPr>
          <w:rFonts w:ascii="Times New Roman" w:hAnsi="Times New Roman" w:cs="Times New Roman"/>
          <w:sz w:val="24"/>
          <w:szCs w:val="24"/>
        </w:rPr>
        <w:t>clear role that geography plays in the creation o</w:t>
      </w:r>
      <w:r w:rsidR="00B94CE6">
        <w:rPr>
          <w:rFonts w:ascii="Times New Roman" w:hAnsi="Times New Roman" w:cs="Times New Roman"/>
          <w:sz w:val="24"/>
          <w:szCs w:val="24"/>
        </w:rPr>
        <w:t xml:space="preserve">f some </w:t>
      </w:r>
      <w:r w:rsidRPr="004E4259">
        <w:rPr>
          <w:rFonts w:ascii="Times New Roman" w:hAnsi="Times New Roman" w:cs="Times New Roman"/>
          <w:sz w:val="24"/>
          <w:szCs w:val="24"/>
        </w:rPr>
        <w:t>of the statistica</w:t>
      </w:r>
      <w:r w:rsidR="007545DA">
        <w:rPr>
          <w:rFonts w:ascii="Times New Roman" w:hAnsi="Times New Roman" w:cs="Times New Roman"/>
          <w:sz w:val="24"/>
          <w:szCs w:val="24"/>
        </w:rPr>
        <w:t>lly identifiable donor communities</w:t>
      </w:r>
      <w:r w:rsidR="00F44E1B">
        <w:rPr>
          <w:rFonts w:ascii="Times New Roman" w:hAnsi="Times New Roman" w:cs="Times New Roman"/>
          <w:sz w:val="24"/>
          <w:szCs w:val="24"/>
        </w:rPr>
        <w:t xml:space="preserve">. Therefore, </w:t>
      </w:r>
      <w:r w:rsidRPr="004E4259">
        <w:rPr>
          <w:rFonts w:ascii="Times New Roman" w:hAnsi="Times New Roman" w:cs="Times New Roman"/>
          <w:sz w:val="24"/>
          <w:szCs w:val="24"/>
        </w:rPr>
        <w:t xml:space="preserve">stating that social media communications from campaigns is the only motivating factor behind donor contributions would be an oversimplification. </w:t>
      </w:r>
    </w:p>
    <w:p w:rsidR="004D69DE" w:rsidRDefault="00A36132" w:rsidP="004D69DE">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distinct issues that their political leaders discuss and potentially motivate citizens to engage with the civic process—specifically make a political contribution.  </w:t>
      </w:r>
    </w:p>
    <w:p w:rsidR="004D69DE" w:rsidRDefault="004D69D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considering the geography</w:t>
      </w:r>
      <w:r w:rsidR="00A92EEF">
        <w:rPr>
          <w:rFonts w:ascii="Times New Roman" w:hAnsi="Times New Roman" w:cs="Times New Roman"/>
          <w:sz w:val="24"/>
          <w:szCs w:val="24"/>
        </w:rPr>
        <w:t xml:space="preserve"> (Figure 6)</w:t>
      </w:r>
      <w:r>
        <w:rPr>
          <w:rFonts w:ascii="Times New Roman" w:hAnsi="Times New Roman" w:cs="Times New Roman"/>
          <w:sz w:val="24"/>
          <w:szCs w:val="24"/>
        </w:rPr>
        <w:t>, correlated topic scores</w:t>
      </w:r>
      <w:r w:rsidR="00A92EEF">
        <w:rPr>
          <w:rFonts w:ascii="Times New Roman" w:hAnsi="Times New Roman" w:cs="Times New Roman"/>
          <w:sz w:val="24"/>
          <w:szCs w:val="24"/>
        </w:rPr>
        <w:t xml:space="preserve"> (Figure 5)</w:t>
      </w:r>
      <w:r>
        <w:rPr>
          <w:rFonts w:ascii="Times New Roman" w:hAnsi="Times New Roman" w:cs="Times New Roman"/>
          <w:sz w:val="24"/>
          <w:szCs w:val="24"/>
        </w:rPr>
        <w:t xml:space="preserve">, and competitiveness of the races the donors contributed to (Figure 7), three main types of donor </w:t>
      </w:r>
      <w:r>
        <w:rPr>
          <w:rFonts w:ascii="Times New Roman" w:hAnsi="Times New Roman" w:cs="Times New Roman"/>
          <w:sz w:val="24"/>
          <w:szCs w:val="24"/>
        </w:rPr>
        <w:lastRenderedPageBreak/>
        <w:t>clusters emerge: groups with only one or two policy motivations</w:t>
      </w:r>
      <w:r w:rsidR="00B94CE6">
        <w:rPr>
          <w:rFonts w:ascii="Times New Roman" w:hAnsi="Times New Roman" w:cs="Times New Roman"/>
          <w:sz w:val="24"/>
          <w:szCs w:val="24"/>
        </w:rPr>
        <w:t xml:space="preserve">; </w:t>
      </w:r>
      <w:r>
        <w:rPr>
          <w:rFonts w:ascii="Times New Roman" w:hAnsi="Times New Roman" w:cs="Times New Roman"/>
          <w:sz w:val="24"/>
          <w:szCs w:val="24"/>
        </w:rPr>
        <w:t>groups of donors that represent “base” donors</w:t>
      </w:r>
      <w:r w:rsidR="00B94CE6">
        <w:rPr>
          <w:rFonts w:ascii="Times New Roman" w:hAnsi="Times New Roman" w:cs="Times New Roman"/>
          <w:sz w:val="24"/>
          <w:szCs w:val="24"/>
        </w:rPr>
        <w:t>;</w:t>
      </w:r>
      <w:r>
        <w:rPr>
          <w:rFonts w:ascii="Times New Roman" w:hAnsi="Times New Roman" w:cs="Times New Roman"/>
          <w:sz w:val="24"/>
          <w:szCs w:val="24"/>
        </w:rPr>
        <w:t xml:space="preserve"> and donors with geographic clustering but no correlation with policy topics. </w:t>
      </w:r>
    </w:p>
    <w:p w:rsidR="004D69DE" w:rsidRDefault="00B94CE6"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category of donor clusters </w:t>
      </w:r>
      <w:r w:rsidR="00B0388D">
        <w:rPr>
          <w:rFonts w:ascii="Times New Roman" w:hAnsi="Times New Roman" w:cs="Times New Roman"/>
          <w:sz w:val="24"/>
          <w:szCs w:val="24"/>
        </w:rPr>
        <w:t>is</w:t>
      </w:r>
      <w:r>
        <w:rPr>
          <w:rFonts w:ascii="Times New Roman" w:hAnsi="Times New Roman" w:cs="Times New Roman"/>
          <w:sz w:val="24"/>
          <w:szCs w:val="24"/>
        </w:rPr>
        <w:t xml:space="preserve"> those whose contributions are statistically-significantly correlated with candidates talking about one or two </w:t>
      </w:r>
      <w:r w:rsidR="005A0294">
        <w:rPr>
          <w:rFonts w:ascii="Times New Roman" w:hAnsi="Times New Roman" w:cs="Times New Roman"/>
          <w:sz w:val="24"/>
          <w:szCs w:val="24"/>
        </w:rPr>
        <w:t xml:space="preserve">specific </w:t>
      </w:r>
      <w:r>
        <w:rPr>
          <w:rFonts w:ascii="Times New Roman" w:hAnsi="Times New Roman" w:cs="Times New Roman"/>
          <w:sz w:val="24"/>
          <w:szCs w:val="24"/>
        </w:rPr>
        <w:t xml:space="preserve">policy issues. </w:t>
      </w:r>
      <w:r w:rsidR="00386440">
        <w:rPr>
          <w:rFonts w:ascii="Times New Roman" w:hAnsi="Times New Roman" w:cs="Times New Roman"/>
          <w:sz w:val="24"/>
          <w:szCs w:val="24"/>
        </w:rPr>
        <w:t xml:space="preserve">One of </w:t>
      </w:r>
      <w:r w:rsidR="006105F7">
        <w:rPr>
          <w:rFonts w:ascii="Times New Roman" w:hAnsi="Times New Roman" w:cs="Times New Roman"/>
          <w:sz w:val="24"/>
          <w:szCs w:val="24"/>
        </w:rPr>
        <w:t xml:space="preserve">the </w:t>
      </w:r>
      <w:r w:rsidR="00386440">
        <w:rPr>
          <w:rFonts w:ascii="Times New Roman" w:hAnsi="Times New Roman" w:cs="Times New Roman"/>
          <w:sz w:val="24"/>
          <w:szCs w:val="24"/>
        </w:rPr>
        <w:t>strongest examples of this type of behavior is Cluster 2. These donors are geographically spread out across Wisconsin, contribute</w:t>
      </w:r>
      <w:r w:rsidR="006105F7">
        <w:rPr>
          <w:rFonts w:ascii="Times New Roman" w:hAnsi="Times New Roman" w:cs="Times New Roman"/>
          <w:sz w:val="24"/>
          <w:szCs w:val="24"/>
        </w:rPr>
        <w:t>d</w:t>
      </w:r>
      <w:r w:rsidR="00386440">
        <w:rPr>
          <w:rFonts w:ascii="Times New Roman" w:hAnsi="Times New Roman" w:cs="Times New Roman"/>
          <w:sz w:val="24"/>
          <w:szCs w:val="24"/>
        </w:rPr>
        <w:t xml:space="preserve"> primarily to Republicans, and contributed about half of their money to competitive campaigns. Geography, nor competitiveness, seem to be connecting explanations of </w:t>
      </w:r>
      <w:r w:rsidR="006105F7">
        <w:rPr>
          <w:rFonts w:ascii="Times New Roman" w:hAnsi="Times New Roman" w:cs="Times New Roman"/>
          <w:sz w:val="24"/>
          <w:szCs w:val="24"/>
        </w:rPr>
        <w:t>these donors’ behavior</w:t>
      </w:r>
      <w:r w:rsidR="00386440">
        <w:rPr>
          <w:rFonts w:ascii="Times New Roman" w:hAnsi="Times New Roman" w:cs="Times New Roman"/>
          <w:sz w:val="24"/>
          <w:szCs w:val="24"/>
        </w:rPr>
        <w:t xml:space="preserve">. However, there is a strong correlation between campaigns receiving more contributions from this group of donors and campaigns talking about </w:t>
      </w:r>
      <w:r w:rsidR="006105F7">
        <w:rPr>
          <w:rFonts w:ascii="Times New Roman" w:hAnsi="Times New Roman" w:cs="Times New Roman"/>
          <w:sz w:val="24"/>
          <w:szCs w:val="24"/>
        </w:rPr>
        <w:t>bipartisan issues in healthcare</w:t>
      </w:r>
      <w:r w:rsidR="00386440">
        <w:rPr>
          <w:rFonts w:ascii="Times New Roman" w:hAnsi="Times New Roman" w:cs="Times New Roman"/>
          <w:sz w:val="24"/>
          <w:szCs w:val="24"/>
        </w:rPr>
        <w:t xml:space="preserve"> (R</w:t>
      </w:r>
      <w:r w:rsidR="00386440">
        <w:rPr>
          <w:rFonts w:ascii="Times New Roman" w:hAnsi="Times New Roman" w:cs="Times New Roman"/>
          <w:sz w:val="24"/>
          <w:szCs w:val="24"/>
          <w:vertAlign w:val="superscript"/>
        </w:rPr>
        <w:t>2</w:t>
      </w:r>
      <w:r w:rsidR="00386440">
        <w:rPr>
          <w:rFonts w:ascii="Times New Roman" w:hAnsi="Times New Roman" w:cs="Times New Roman"/>
          <w:sz w:val="24"/>
          <w:szCs w:val="24"/>
        </w:rPr>
        <w:t xml:space="preserve"> of ~.7). It is possible that these donors are Republican donors who seek out candidates who are moderate or pragmatic on healthcare. </w:t>
      </w:r>
    </w:p>
    <w:p w:rsidR="00386440" w:rsidRDefault="00386440"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An example of a Democratic-donating cluster is Cluster 3. These donors are also spread-out across Wisconsin and contributed about two-thirds of their money to competitive races. However, they have a strong correlation to the environment and climate change topic scores. Another unique example is donor Cluster 8. These donors are from all over Wisconsin, contributed about half of their money to competitive campaigns, and their donations were correlated to candidates talking about drug abuse and anti-gun control. This donor cluster was the only cluster with a statistically significant correlation to either of these two policy issues.</w:t>
      </w:r>
    </w:p>
    <w:p w:rsidR="00D02771" w:rsidRDefault="00D02771"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Two other clusters fall into this single-issue classification contribute to Democrats but have possible </w:t>
      </w:r>
      <w:r w:rsidR="006105F7">
        <w:rPr>
          <w:rFonts w:ascii="Times New Roman" w:hAnsi="Times New Roman" w:cs="Times New Roman"/>
          <w:sz w:val="24"/>
          <w:szCs w:val="24"/>
        </w:rPr>
        <w:t xml:space="preserve">non-policy </w:t>
      </w:r>
      <w:r>
        <w:rPr>
          <w:rFonts w:ascii="Times New Roman" w:hAnsi="Times New Roman" w:cs="Times New Roman"/>
          <w:sz w:val="24"/>
          <w:szCs w:val="24"/>
        </w:rPr>
        <w:t xml:space="preserve">explanations for their donations. Cluster 1 has a statistically significant relationship with criminal justice reform. However, these donors are clustered tightly in western </w:t>
      </w:r>
      <w:proofErr w:type="gramStart"/>
      <w:r w:rsidR="006105F7">
        <w:rPr>
          <w:rFonts w:ascii="Times New Roman" w:hAnsi="Times New Roman" w:cs="Times New Roman"/>
          <w:sz w:val="24"/>
          <w:szCs w:val="24"/>
        </w:rPr>
        <w:t>S</w:t>
      </w:r>
      <w:r>
        <w:rPr>
          <w:rFonts w:ascii="Times New Roman" w:hAnsi="Times New Roman" w:cs="Times New Roman"/>
          <w:sz w:val="24"/>
          <w:szCs w:val="24"/>
        </w:rPr>
        <w:t>outh</w:t>
      </w:r>
      <w:r w:rsidR="006105F7">
        <w:rPr>
          <w:rFonts w:ascii="Times New Roman" w:hAnsi="Times New Roman" w:cs="Times New Roman"/>
          <w:sz w:val="24"/>
          <w:szCs w:val="24"/>
        </w:rPr>
        <w:t xml:space="preserve"> C</w:t>
      </w:r>
      <w:r>
        <w:rPr>
          <w:rFonts w:ascii="Times New Roman" w:hAnsi="Times New Roman" w:cs="Times New Roman"/>
          <w:sz w:val="24"/>
          <w:szCs w:val="24"/>
        </w:rPr>
        <w:t>entral</w:t>
      </w:r>
      <w:proofErr w:type="gramEnd"/>
      <w:r>
        <w:rPr>
          <w:rFonts w:ascii="Times New Roman" w:hAnsi="Times New Roman" w:cs="Times New Roman"/>
          <w:sz w:val="24"/>
          <w:szCs w:val="24"/>
        </w:rPr>
        <w:t xml:space="preserve"> Wisconsin—their standard distance </w:t>
      </w:r>
      <w:r w:rsidR="006105F7">
        <w:rPr>
          <w:rFonts w:ascii="Times New Roman" w:hAnsi="Times New Roman" w:cs="Times New Roman"/>
          <w:sz w:val="24"/>
          <w:szCs w:val="24"/>
        </w:rPr>
        <w:t xml:space="preserve">(Table 1) </w:t>
      </w:r>
      <w:r>
        <w:rPr>
          <w:rFonts w:ascii="Times New Roman" w:hAnsi="Times New Roman" w:cs="Times New Roman"/>
          <w:sz w:val="24"/>
          <w:szCs w:val="24"/>
        </w:rPr>
        <w:t xml:space="preserve">is orders of magnitude the lowest compared to the other clusters—and they contributed 98.4% of their money to competitive races. </w:t>
      </w:r>
      <w:r>
        <w:rPr>
          <w:rFonts w:ascii="Times New Roman" w:hAnsi="Times New Roman" w:cs="Times New Roman"/>
          <w:sz w:val="24"/>
          <w:szCs w:val="24"/>
        </w:rPr>
        <w:lastRenderedPageBreak/>
        <w:t xml:space="preserve">These factors suggest there was more than just a single policy issue that connects these donors. But </w:t>
      </w:r>
      <w:r w:rsidR="00540D30">
        <w:rPr>
          <w:rFonts w:ascii="Times New Roman" w:hAnsi="Times New Roman" w:cs="Times New Roman"/>
          <w:sz w:val="24"/>
          <w:szCs w:val="24"/>
        </w:rPr>
        <w:t xml:space="preserve">these </w:t>
      </w:r>
      <w:r w:rsidR="00370F3F">
        <w:rPr>
          <w:rFonts w:ascii="Times New Roman" w:hAnsi="Times New Roman" w:cs="Times New Roman"/>
          <w:sz w:val="24"/>
          <w:szCs w:val="24"/>
        </w:rPr>
        <w:t>considerations</w:t>
      </w:r>
      <w:r>
        <w:rPr>
          <w:rFonts w:ascii="Times New Roman" w:hAnsi="Times New Roman" w:cs="Times New Roman"/>
          <w:sz w:val="24"/>
          <w:szCs w:val="24"/>
        </w:rPr>
        <w:t xml:space="preserve"> allow for some compelling theories</w:t>
      </w:r>
      <w:r w:rsidR="00540D30">
        <w:rPr>
          <w:rFonts w:ascii="Times New Roman" w:hAnsi="Times New Roman" w:cs="Times New Roman"/>
          <w:sz w:val="24"/>
          <w:szCs w:val="24"/>
        </w:rPr>
        <w:t xml:space="preserve"> to be developed</w:t>
      </w:r>
      <w:r>
        <w:rPr>
          <w:rFonts w:ascii="Times New Roman" w:hAnsi="Times New Roman" w:cs="Times New Roman"/>
          <w:sz w:val="24"/>
          <w:szCs w:val="24"/>
        </w:rPr>
        <w:t>. Possibly, criminal justice reform was a popular topic among Democrats in this specific geography. Or, these competitive campaigns saw the issue as a winning one in the general election.</w:t>
      </w:r>
      <w:r w:rsidR="00EC547E">
        <w:rPr>
          <w:rFonts w:ascii="Times New Roman" w:hAnsi="Times New Roman" w:cs="Times New Roman"/>
          <w:sz w:val="24"/>
          <w:szCs w:val="24"/>
        </w:rPr>
        <w:t xml:space="preserve"> </w:t>
      </w:r>
      <w:r w:rsidR="00540D30">
        <w:rPr>
          <w:rFonts w:ascii="Times New Roman" w:hAnsi="Times New Roman" w:cs="Times New Roman"/>
          <w:sz w:val="24"/>
          <w:szCs w:val="24"/>
        </w:rPr>
        <w:t xml:space="preserve">Another cluster, </w:t>
      </w:r>
      <w:r w:rsidR="00EC547E">
        <w:rPr>
          <w:rFonts w:ascii="Times New Roman" w:hAnsi="Times New Roman" w:cs="Times New Roman"/>
          <w:sz w:val="24"/>
          <w:szCs w:val="24"/>
        </w:rPr>
        <w:t>Cluster 11</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is unique in that it is only correlated to pro-LGBTQ+ issues. However, their donors are primarily confined</w:t>
      </w:r>
      <w:r w:rsidR="00540D30">
        <w:rPr>
          <w:rFonts w:ascii="Times New Roman" w:hAnsi="Times New Roman" w:cs="Times New Roman"/>
          <w:sz w:val="24"/>
          <w:szCs w:val="24"/>
        </w:rPr>
        <w:t xml:space="preserve"> within the borders </w:t>
      </w:r>
      <w:r w:rsidR="00EC547E">
        <w:rPr>
          <w:rFonts w:ascii="Times New Roman" w:hAnsi="Times New Roman" w:cs="Times New Roman"/>
          <w:sz w:val="24"/>
          <w:szCs w:val="24"/>
        </w:rPr>
        <w:t>of Milwaukee County. Cluster 11</w:t>
      </w:r>
      <w:r w:rsidR="00540D30">
        <w:rPr>
          <w:rFonts w:ascii="Times New Roman" w:hAnsi="Times New Roman" w:cs="Times New Roman"/>
          <w:sz w:val="24"/>
          <w:szCs w:val="24"/>
        </w:rPr>
        <w:t>, along with</w:t>
      </w:r>
      <w:r w:rsidR="00EC547E">
        <w:rPr>
          <w:rFonts w:ascii="Times New Roman" w:hAnsi="Times New Roman" w:cs="Times New Roman"/>
          <w:sz w:val="24"/>
          <w:szCs w:val="24"/>
        </w:rPr>
        <w:t xml:space="preserve"> Cluster 6</w:t>
      </w:r>
      <w:r w:rsidR="00540D30">
        <w:rPr>
          <w:rFonts w:ascii="Times New Roman" w:hAnsi="Times New Roman" w:cs="Times New Roman"/>
          <w:sz w:val="24"/>
          <w:szCs w:val="24"/>
        </w:rPr>
        <w:t xml:space="preserve"> (</w:t>
      </w:r>
      <w:r w:rsidR="00EC547E">
        <w:rPr>
          <w:rFonts w:ascii="Times New Roman" w:hAnsi="Times New Roman" w:cs="Times New Roman"/>
          <w:sz w:val="24"/>
          <w:szCs w:val="24"/>
        </w:rPr>
        <w:t>Racine and Kenosha Counties</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are the only clusters to show such </w:t>
      </w:r>
      <w:r w:rsidR="00540D30">
        <w:rPr>
          <w:rFonts w:ascii="Times New Roman" w:hAnsi="Times New Roman" w:cs="Times New Roman"/>
          <w:sz w:val="24"/>
          <w:szCs w:val="24"/>
        </w:rPr>
        <w:t>a profound geographic pattern</w:t>
      </w:r>
      <w:r w:rsidR="00EC547E">
        <w:rPr>
          <w:rFonts w:ascii="Times New Roman" w:hAnsi="Times New Roman" w:cs="Times New Roman"/>
          <w:sz w:val="24"/>
          <w:szCs w:val="24"/>
        </w:rPr>
        <w:t xml:space="preserve"> with respect to political borders. Again, Cluster 11 elicits more questions. Are donors from Milwaukee County particularly pro-LGBTQ+</w:t>
      </w:r>
      <w:r w:rsidR="00540D30">
        <w:rPr>
          <w:rFonts w:ascii="Times New Roman" w:hAnsi="Times New Roman" w:cs="Times New Roman"/>
          <w:sz w:val="24"/>
          <w:szCs w:val="24"/>
        </w:rPr>
        <w:t>, even compared to other strongly Democratic areas</w:t>
      </w:r>
      <w:r w:rsidR="00EC547E">
        <w:rPr>
          <w:rFonts w:ascii="Times New Roman" w:hAnsi="Times New Roman" w:cs="Times New Roman"/>
          <w:sz w:val="24"/>
          <w:szCs w:val="24"/>
        </w:rPr>
        <w:t xml:space="preserve">? Are candidates from Milwaukee </w:t>
      </w:r>
      <w:r w:rsidR="00540D30">
        <w:rPr>
          <w:rFonts w:ascii="Times New Roman" w:hAnsi="Times New Roman" w:cs="Times New Roman"/>
          <w:sz w:val="24"/>
          <w:szCs w:val="24"/>
        </w:rPr>
        <w:t xml:space="preserve">themselves </w:t>
      </w:r>
      <w:r w:rsidR="00EC547E">
        <w:rPr>
          <w:rFonts w:ascii="Times New Roman" w:hAnsi="Times New Roman" w:cs="Times New Roman"/>
          <w:sz w:val="24"/>
          <w:szCs w:val="24"/>
        </w:rPr>
        <w:t>that much more publicly supportive of the issue in their social media communications than candidates from other parts of the state such as Madison? Investigations into these two donor clusters alone could be the topic of future research.</w:t>
      </w:r>
    </w:p>
    <w:p w:rsidR="00EC547E" w:rsidRDefault="00EC547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next category of donors can be best described as base donors. They are all from predominately strong geographic areas of support (</w:t>
      </w:r>
      <w:r w:rsidR="00CC1D8D">
        <w:rPr>
          <w:rFonts w:ascii="Times New Roman" w:hAnsi="Times New Roman" w:cs="Times New Roman"/>
          <w:sz w:val="24"/>
          <w:szCs w:val="24"/>
        </w:rPr>
        <w:t xml:space="preserve">Republican Cluster 0 from Southeastern Wisconsin, including the Milwaukee County suburbs; Democratic Cluster 6 from Racine and Kenosha Counties; and Democratic Cluster 10 from Madison/ Dane County). These donors from traditionally </w:t>
      </w:r>
      <w:r w:rsidR="00540D30">
        <w:rPr>
          <w:rFonts w:ascii="Times New Roman" w:hAnsi="Times New Roman" w:cs="Times New Roman"/>
          <w:sz w:val="24"/>
          <w:szCs w:val="24"/>
        </w:rPr>
        <w:t>partisan</w:t>
      </w:r>
      <w:r w:rsidR="00CC1D8D">
        <w:rPr>
          <w:rFonts w:ascii="Times New Roman" w:hAnsi="Times New Roman" w:cs="Times New Roman"/>
          <w:sz w:val="24"/>
          <w:szCs w:val="24"/>
        </w:rPr>
        <w:t xml:space="preserve"> areas did not donate very much money </w:t>
      </w:r>
      <w:r w:rsidR="00540D30">
        <w:rPr>
          <w:rFonts w:ascii="Times New Roman" w:hAnsi="Times New Roman" w:cs="Times New Roman"/>
          <w:sz w:val="24"/>
          <w:szCs w:val="24"/>
        </w:rPr>
        <w:t>to competitive campaigns, instead contributing primarily to their local non-competitive races</w:t>
      </w:r>
      <w:r w:rsidR="00CC1D8D">
        <w:rPr>
          <w:rFonts w:ascii="Times New Roman" w:hAnsi="Times New Roman" w:cs="Times New Roman"/>
          <w:sz w:val="24"/>
          <w:szCs w:val="24"/>
        </w:rPr>
        <w:t xml:space="preserve"> (21.2%, 11.9%, and 25.6% of each cluster’s money was contributed to competitive campaigns, respectively). And their donations were significantly correlated with several topic issues. Donations from Cluster 0 were correlated with candidates talking about pro-life issues, conservative education, conservative economic issues, and criminal justice/ police. Cluster 6 was correlated with liberal voting (access to voting), the environment and climate change, liberal education, liberal economic issues, and </w:t>
      </w:r>
      <w:r w:rsidR="00CC1D8D">
        <w:rPr>
          <w:rFonts w:ascii="Times New Roman" w:hAnsi="Times New Roman" w:cs="Times New Roman"/>
          <w:sz w:val="24"/>
          <w:szCs w:val="24"/>
        </w:rPr>
        <w:lastRenderedPageBreak/>
        <w:t xml:space="preserve">campaign finance reform/ corruption/ open government. Cluster 10 was strongly correlated with pro-choice/ women’s health along with significant correlations to liberal voting, pro-marijuana, pro-LGBTQ+, </w:t>
      </w:r>
      <w:proofErr w:type="gramStart"/>
      <w:r w:rsidR="00CC1D8D">
        <w:rPr>
          <w:rFonts w:ascii="Times New Roman" w:hAnsi="Times New Roman" w:cs="Times New Roman"/>
          <w:sz w:val="24"/>
          <w:szCs w:val="24"/>
        </w:rPr>
        <w:t>veterans</w:t>
      </w:r>
      <w:proofErr w:type="gramEnd"/>
      <w:r w:rsidR="00CC1D8D">
        <w:rPr>
          <w:rFonts w:ascii="Times New Roman" w:hAnsi="Times New Roman" w:cs="Times New Roman"/>
          <w:sz w:val="24"/>
          <w:szCs w:val="24"/>
        </w:rPr>
        <w:t xml:space="preserve"> issues, liberal healthcare, pro-gun control, anti-gerrymandering, liberal education, liberal economic issues, and campaign finance reform/ corruption/ open government</w:t>
      </w:r>
      <w:r w:rsidR="00CC1D8D">
        <w:rPr>
          <w:rFonts w:ascii="Times New Roman" w:hAnsi="Times New Roman" w:cs="Times New Roman"/>
          <w:b/>
          <w:sz w:val="24"/>
          <w:szCs w:val="24"/>
        </w:rPr>
        <w:t xml:space="preserve">. </w:t>
      </w:r>
      <w:r w:rsidR="00CC1D8D">
        <w:rPr>
          <w:rFonts w:ascii="Times New Roman" w:hAnsi="Times New Roman" w:cs="Times New Roman"/>
          <w:sz w:val="24"/>
          <w:szCs w:val="24"/>
        </w:rPr>
        <w:t xml:space="preserve">Even though all three of these clusters represent a variety of policy topics, their differences can be informative. For example, comparing the Madison donor cluster (Madison has a reputation as being very liberal, even compared to other </w:t>
      </w:r>
      <w:r w:rsidR="00540D30">
        <w:rPr>
          <w:rFonts w:ascii="Times New Roman" w:hAnsi="Times New Roman" w:cs="Times New Roman"/>
          <w:sz w:val="24"/>
          <w:szCs w:val="24"/>
        </w:rPr>
        <w:t>Democratic</w:t>
      </w:r>
      <w:r w:rsidR="00CC1D8D">
        <w:rPr>
          <w:rFonts w:ascii="Times New Roman" w:hAnsi="Times New Roman" w:cs="Times New Roman"/>
          <w:sz w:val="24"/>
          <w:szCs w:val="24"/>
        </w:rPr>
        <w:t xml:space="preserve"> areas) to the Racine and Kenosha Counties group, donations from the Madison group are correlated with issues that might be seen as more “socially liberal” such as being pro-marijuana, pro-choice/ women’s health, and pro-LGBTQ+.</w:t>
      </w:r>
      <w:r w:rsidR="00540D30">
        <w:rPr>
          <w:rFonts w:ascii="Times New Roman" w:hAnsi="Times New Roman" w:cs="Times New Roman"/>
          <w:sz w:val="24"/>
          <w:szCs w:val="24"/>
        </w:rPr>
        <w:t xml:space="preserve"> These issues are not correlated with the other “base” donor group—showing the intra-party distinction of policy issues that is unique by geography.</w:t>
      </w:r>
    </w:p>
    <w:p w:rsidR="00C5690D" w:rsidRPr="00CC1D8D" w:rsidRDefault="00C5690D" w:rsidP="00C56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final category of donor clusters </w:t>
      </w:r>
      <w:r w:rsidR="00540D30">
        <w:rPr>
          <w:rFonts w:ascii="Times New Roman" w:hAnsi="Times New Roman" w:cs="Times New Roman"/>
          <w:sz w:val="24"/>
          <w:szCs w:val="24"/>
        </w:rPr>
        <w:t>is</w:t>
      </w:r>
      <w:r>
        <w:rPr>
          <w:rFonts w:ascii="Times New Roman" w:hAnsi="Times New Roman" w:cs="Times New Roman"/>
          <w:sz w:val="24"/>
          <w:szCs w:val="24"/>
        </w:rPr>
        <w:t xml:space="preserve"> those that are not correlated with any specific policy issues but are clustered by geography. Cluster 4 is made up of Democratic donors primarily from Central Wisconsin, including strongly Democratic college town of Stevens Point. Cluster 5 is a Republican cluster from Southwestern Wisconsin. Cluster 7 is comprised of Democratic donors from Northwestern Wisconsin. Cluster 9 is a Republican cluster from Northwestern Wisconsin. And Cluster 12 is made up of Democratic donors from Southwestern Wisconsin.</w:t>
      </w:r>
    </w:p>
    <w:p w:rsidR="00A36132" w:rsidRPr="004E4259" w:rsidRDefault="00A36132" w:rsidP="00C5690D">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In many ways, this is a methodological paper that set out to experiment with a novel way of identifying the intersection between political donor communities, geography and social media communications to construct donor issue publics. And a large amount of output data was created. I invite readers to use this data to</w:t>
      </w:r>
      <w:r w:rsidR="00354268">
        <w:rPr>
          <w:rFonts w:ascii="Times New Roman" w:hAnsi="Times New Roman" w:cs="Times New Roman"/>
          <w:sz w:val="24"/>
          <w:szCs w:val="24"/>
        </w:rPr>
        <w:t xml:space="preserve"> come up with their own hypotheses and ask their own questions</w:t>
      </w:r>
      <w:r w:rsidR="001D3C79">
        <w:rPr>
          <w:rFonts w:ascii="Times New Roman" w:hAnsi="Times New Roman" w:cs="Times New Roman"/>
          <w:sz w:val="24"/>
          <w:szCs w:val="24"/>
        </w:rPr>
        <w:t xml:space="preserve"> such as digging into specific policy topics or geographies of interest.</w:t>
      </w:r>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role the internet played in the 2016 presidential election was the impetus for this research and its attempt to use social media data to infer the issues that political donors care about. </w:t>
      </w:r>
      <w:r w:rsidR="00354268">
        <w:rPr>
          <w:rFonts w:ascii="Times New Roman" w:hAnsi="Times New Roman" w:cs="Times New Roman"/>
          <w:sz w:val="24"/>
          <w:szCs w:val="24"/>
        </w:rPr>
        <w:t xml:space="preserve">This research was able to identify statistically significant correlations between donor clusters and candidates talking about specific topics on social media. Another </w:t>
      </w:r>
      <w:r w:rsidRPr="004E4259">
        <w:rPr>
          <w:rFonts w:ascii="Times New Roman" w:hAnsi="Times New Roman" w:cs="Times New Roman"/>
          <w:sz w:val="24"/>
          <w:szCs w:val="24"/>
        </w:rPr>
        <w:t xml:space="preserve">significant </w:t>
      </w:r>
      <w:r w:rsidR="00354268">
        <w:rPr>
          <w:rFonts w:ascii="Times New Roman" w:hAnsi="Times New Roman" w:cs="Times New Roman"/>
          <w:sz w:val="24"/>
          <w:szCs w:val="24"/>
        </w:rPr>
        <w:t>finding</w:t>
      </w:r>
      <w:r w:rsidRPr="004E4259">
        <w:rPr>
          <w:rFonts w:ascii="Times New Roman" w:hAnsi="Times New Roman" w:cs="Times New Roman"/>
          <w:sz w:val="24"/>
          <w:szCs w:val="24"/>
        </w:rPr>
        <w:t xml:space="preserve"> is that geography and the issues that impact physical communities should play a larger role in the </w:t>
      </w:r>
      <w:r w:rsidR="00AF77A7">
        <w:rPr>
          <w:rFonts w:ascii="Times New Roman" w:hAnsi="Times New Roman" w:cs="Times New Roman"/>
          <w:sz w:val="24"/>
          <w:szCs w:val="24"/>
        </w:rPr>
        <w:t xml:space="preserve">practice and study of </w:t>
      </w:r>
      <w:r w:rsidRPr="004E4259">
        <w:rPr>
          <w:rFonts w:ascii="Times New Roman" w:hAnsi="Times New Roman" w:cs="Times New Roman"/>
          <w:sz w:val="24"/>
          <w:szCs w:val="24"/>
        </w:rPr>
        <w:t>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w:t>
      </w:r>
      <w:r w:rsidR="00AF77A7">
        <w:rPr>
          <w:rFonts w:ascii="Times New Roman" w:hAnsi="Times New Roman" w:cs="Times New Roman"/>
          <w:sz w:val="24"/>
          <w:szCs w:val="24"/>
        </w:rPr>
        <w:t>communication research</w:t>
      </w:r>
      <w:r w:rsidRPr="004E4259">
        <w:rPr>
          <w:rFonts w:ascii="Times New Roman" w:hAnsi="Times New Roman" w:cs="Times New Roman"/>
          <w:sz w:val="24"/>
          <w:szCs w:val="24"/>
        </w:rPr>
        <w:t xml:space="preserv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Practically, this research could inform the strategy of political campaigns. Both local candidates could quickly understand the issues that their campaigns may wish to prioritize, but state-wide or even national campaigns could better understand the policy issues to stress when visiting or advertising in the region.</w:t>
      </w:r>
    </w:p>
    <w:p w:rsidR="00A36132" w:rsidRDefault="00A36132" w:rsidP="00AF77A7">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w:t>
      </w:r>
      <w:r w:rsidR="00AF77A7">
        <w:rPr>
          <w:rFonts w:ascii="Times New Roman" w:hAnsi="Times New Roman" w:cs="Times New Roman"/>
          <w:sz w:val="24"/>
          <w:szCs w:val="24"/>
        </w:rPr>
        <w:t>this paper contributes to the burgeoning field of ideological estimation. It provides novel methodology that successfully finds a correlation between specific donors contributing to campaigns and campaigns discussing various policy issues. It also highlights the significance that geography plays in traditional pollical science and the influence it can have on political communication.</w:t>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End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F44E1B" w:rsidRDefault="00F44E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EC5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EC547E">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6</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108155</wp:posOffset>
            </wp:positionV>
            <wp:extent cx="7816215" cy="4829175"/>
            <wp:effectExtent l="0" t="0" r="0" b="0"/>
            <wp:wrapTopAndBottom/>
            <wp:docPr id="3" name="Picture 3" descr="/var/folders/h2/mhwzr3xx0d73bm29ntznfr4r0000gr/T/com.microsoft.Word/WebArchiveCopyPasteTempFiles/000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2/mhwzr3xx0d73bm29ntznfr4r0000gr/T/com.microsoft.Word/WebArchiveCopyPasteTempFiles/0000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21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"/var/folders/h2/mhwzr3xx0d73bm29ntznfr4r0000gr/T/com.microsoft.Word/WebArchiveCopyPasteTempFiles/00000f.png"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-913785</wp:posOffset>
            </wp:positionH>
            <wp:positionV relativeFrom="paragraph">
              <wp:posOffset>0</wp:posOffset>
            </wp:positionV>
            <wp:extent cx="7781884" cy="4807974"/>
            <wp:effectExtent l="0" t="0" r="3810" b="5715"/>
            <wp:wrapTopAndBottom/>
            <wp:docPr id="5" name="Picture 5" descr="/var/folders/h2/mhwzr3xx0d73bm29ntznfr4r0000gr/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mhwzr3xx0d73bm29ntznfr4r0000gr/T/com.microsoft.Word/WebArchiveCopyPasteTempFiles/000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5372" cy="48101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"/var/folders/h2/mhwzr3xx0d73bm29ntznfr4r0000gr/T/com.microsoft.Word/WebArchiveCopyPasteTempFiles/000007.png"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w:t>
      </w:r>
      <w:r w:rsidR="00CC0E28">
        <w:rPr>
          <w:rFonts w:ascii="Times New Roman" w:hAnsi="Times New Roman" w:cs="Times New Roman"/>
          <w:sz w:val="24"/>
          <w:szCs w:val="24"/>
        </w:rPr>
        <w:t xml:space="preserve"> </w:t>
      </w:r>
      <w:r w:rsidRPr="004E4259">
        <w:rPr>
          <w:rFonts w:ascii="Times New Roman" w:hAnsi="Times New Roman" w:cs="Times New Roman"/>
          <w:sz w:val="24"/>
          <w:szCs w:val="24"/>
        </w:rPr>
        <w:t xml:space="preserve">.05.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F44E1B" w:rsidRPr="00F44E1B" w:rsidRDefault="00F44E1B" w:rsidP="00F44E1B">
      <w:pPr>
        <w:spacing w:after="0" w:line="240" w:lineRule="auto"/>
        <w:rPr>
          <w:rFonts w:ascii="Times New Roman" w:eastAsia="Times New Roman" w:hAnsi="Times New Roman" w:cs="Times New Roman"/>
          <w:sz w:val="24"/>
          <w:szCs w:val="24"/>
        </w:rPr>
      </w:pPr>
      <w:r w:rsidRPr="00F44E1B">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-914400</wp:posOffset>
            </wp:positionH>
            <wp:positionV relativeFrom="paragraph">
              <wp:posOffset>0</wp:posOffset>
            </wp:positionV>
            <wp:extent cx="7813675" cy="4827270"/>
            <wp:effectExtent l="0" t="0" r="0" b="0"/>
            <wp:wrapTopAndBottom/>
            <wp:docPr id="6" name="Picture 6" descr="/var/folders/h2/mhwzr3xx0d73bm29ntznfr4r0000gr/T/com.microsoft.Word/WebArchiveCopyPasteTempFiles/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2/mhwzr3xx0d73bm29ntznfr4r0000gr/T/com.microsoft.Word/WebArchiveCopyPasteTempFiles/000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67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E1B">
        <w:rPr>
          <w:rFonts w:ascii="Times New Roman" w:eastAsia="Times New Roman" w:hAnsi="Times New Roman" w:cs="Times New Roman"/>
          <w:sz w:val="24"/>
          <w:szCs w:val="24"/>
        </w:rPr>
        <w:fldChar w:fldCharType="begin"/>
      </w:r>
      <w:r w:rsidRPr="00F44E1B">
        <w:rPr>
          <w:rFonts w:ascii="Times New Roman" w:eastAsia="Times New Roman" w:hAnsi="Times New Roman" w:cs="Times New Roman"/>
          <w:sz w:val="24"/>
          <w:szCs w:val="24"/>
        </w:rPr>
        <w:instrText xml:space="preserve"> INCLUDEPICTURE "/var/folders/h2/mhwzr3xx0d73bm29ntznfr4r0000gr/T/com.microsoft.Word/WebArchiveCopyPasteTempFiles/000002.png" \* MERGEFORMATINET </w:instrText>
      </w:r>
      <w:r w:rsidRPr="00F44E1B">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6B6" w:rsidRDefault="002126B6" w:rsidP="00D0540E">
      <w:pPr>
        <w:spacing w:after="0" w:line="240" w:lineRule="auto"/>
      </w:pPr>
      <w:r>
        <w:separator/>
      </w:r>
    </w:p>
  </w:endnote>
  <w:endnote w:type="continuationSeparator" w:id="0">
    <w:p w:rsidR="002126B6" w:rsidRDefault="002126B6"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EndPr>
      <w:rPr>
        <w:rStyle w:val="PageNumber"/>
      </w:rPr>
    </w:sdtEndPr>
    <w:sdtContent>
      <w:p w:rsidR="00EC547E" w:rsidRDefault="00EC547E"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47E" w:rsidRDefault="00EC547E"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6B6" w:rsidRDefault="002126B6" w:rsidP="00D0540E">
      <w:pPr>
        <w:spacing w:after="0" w:line="240" w:lineRule="auto"/>
      </w:pPr>
      <w:r>
        <w:separator/>
      </w:r>
    </w:p>
  </w:footnote>
  <w:footnote w:type="continuationSeparator" w:id="0">
    <w:p w:rsidR="002126B6" w:rsidRDefault="002126B6"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EndPr>
      <w:rPr>
        <w:rStyle w:val="PageNumber"/>
      </w:rPr>
    </w:sdtEndPr>
    <w:sdtContent>
      <w:p w:rsidR="00EC547E" w:rsidRPr="004E4259" w:rsidRDefault="00EC547E"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EC547E" w:rsidRPr="004E4259" w:rsidRDefault="00EC547E"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COMPUTATIONAL 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4497F"/>
    <w:rsid w:val="0019602F"/>
    <w:rsid w:val="001D3C79"/>
    <w:rsid w:val="002005FA"/>
    <w:rsid w:val="002126B6"/>
    <w:rsid w:val="00272922"/>
    <w:rsid w:val="00274B35"/>
    <w:rsid w:val="002B32C6"/>
    <w:rsid w:val="002C141F"/>
    <w:rsid w:val="002F6D6C"/>
    <w:rsid w:val="00354268"/>
    <w:rsid w:val="003654B3"/>
    <w:rsid w:val="00370F3F"/>
    <w:rsid w:val="00386440"/>
    <w:rsid w:val="00406A7C"/>
    <w:rsid w:val="00462836"/>
    <w:rsid w:val="004826C9"/>
    <w:rsid w:val="00497477"/>
    <w:rsid w:val="004B5396"/>
    <w:rsid w:val="004D69DE"/>
    <w:rsid w:val="004E4259"/>
    <w:rsid w:val="004F0A26"/>
    <w:rsid w:val="0051323B"/>
    <w:rsid w:val="00536A2E"/>
    <w:rsid w:val="00540D30"/>
    <w:rsid w:val="005719BC"/>
    <w:rsid w:val="00582ACF"/>
    <w:rsid w:val="005A0294"/>
    <w:rsid w:val="005C4E40"/>
    <w:rsid w:val="005C66A5"/>
    <w:rsid w:val="006105F7"/>
    <w:rsid w:val="00645A0A"/>
    <w:rsid w:val="00660631"/>
    <w:rsid w:val="00717B76"/>
    <w:rsid w:val="007545DA"/>
    <w:rsid w:val="0076594B"/>
    <w:rsid w:val="007850B9"/>
    <w:rsid w:val="007A1414"/>
    <w:rsid w:val="007F501F"/>
    <w:rsid w:val="0083124D"/>
    <w:rsid w:val="00872BE8"/>
    <w:rsid w:val="008F14F5"/>
    <w:rsid w:val="008F4A31"/>
    <w:rsid w:val="00903185"/>
    <w:rsid w:val="00932E45"/>
    <w:rsid w:val="00956D15"/>
    <w:rsid w:val="00974CFA"/>
    <w:rsid w:val="009A688B"/>
    <w:rsid w:val="009F0024"/>
    <w:rsid w:val="00A36132"/>
    <w:rsid w:val="00A37857"/>
    <w:rsid w:val="00A65E75"/>
    <w:rsid w:val="00A92EEF"/>
    <w:rsid w:val="00AF77A7"/>
    <w:rsid w:val="00B0388D"/>
    <w:rsid w:val="00B21B36"/>
    <w:rsid w:val="00B66DED"/>
    <w:rsid w:val="00B94CE6"/>
    <w:rsid w:val="00BF066E"/>
    <w:rsid w:val="00C5690D"/>
    <w:rsid w:val="00C64F80"/>
    <w:rsid w:val="00C77683"/>
    <w:rsid w:val="00CC0E28"/>
    <w:rsid w:val="00CC1D8D"/>
    <w:rsid w:val="00D02771"/>
    <w:rsid w:val="00D0540E"/>
    <w:rsid w:val="00D63AB8"/>
    <w:rsid w:val="00D95DF0"/>
    <w:rsid w:val="00DA1458"/>
    <w:rsid w:val="00E456BA"/>
    <w:rsid w:val="00E47ED9"/>
    <w:rsid w:val="00EA5B12"/>
    <w:rsid w:val="00EC547E"/>
    <w:rsid w:val="00ED6720"/>
    <w:rsid w:val="00F20788"/>
    <w:rsid w:val="00F44E1B"/>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9C971"/>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0831863">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65977518">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429955">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62710072">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799638880">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A75B1781-6B9A-3340-AE27-3A4E0A763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43</Pages>
  <Words>9373</Words>
  <Characters>53432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13</cp:revision>
  <cp:lastPrinted>2018-03-31T23:12:00Z</cp:lastPrinted>
  <dcterms:created xsi:type="dcterms:W3CDTF">2019-09-29T20:20:00Z</dcterms:created>
  <dcterms:modified xsi:type="dcterms:W3CDTF">2019-11-06T00:08:00Z</dcterms:modified>
</cp:coreProperties>
</file>